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E4" w:rsidRDefault="003C68E4" w:rsidP="003C68E4">
      <w:pPr>
        <w:pStyle w:val="a6"/>
        <w:rPr>
          <w:lang w:val="en-US"/>
        </w:rPr>
      </w:pPr>
    </w:p>
    <w:p w:rsidR="009135CE" w:rsidRDefault="009135CE" w:rsidP="003C68E4">
      <w:pPr>
        <w:pStyle w:val="a6"/>
      </w:pPr>
    </w:p>
    <w:tbl>
      <w:tblPr>
        <w:tblStyle w:val="a3"/>
        <w:tblpPr w:leftFromText="180" w:rightFromText="180" w:vertAnchor="text" w:horzAnchor="margin" w:tblpX="216" w:tblpYSpec="top"/>
        <w:tblOverlap w:val="never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1978"/>
        <w:gridCol w:w="6628"/>
        <w:gridCol w:w="2076"/>
      </w:tblGrid>
      <w:tr w:rsidR="009135CE" w:rsidTr="009D2B7A">
        <w:tc>
          <w:tcPr>
            <w:tcW w:w="1668" w:type="dxa"/>
            <w:shd w:val="clear" w:color="auto" w:fill="FFFFFF" w:themeFill="background1"/>
            <w:vAlign w:val="center"/>
          </w:tcPr>
          <w:p w:rsidR="006C4CF4" w:rsidRPr="00C12362" w:rsidRDefault="006C4CF4" w:rsidP="006C4CF4">
            <w:pPr>
              <w:pStyle w:val="a6"/>
              <w:ind w:left="142"/>
              <w:rPr>
                <w:rFonts w:ascii="Impact" w:hAnsi="Impact" w:cstheme="minorHAnsi"/>
                <w:color w:val="7F7F7F" w:themeColor="text1" w:themeTint="80"/>
              </w:rPr>
            </w:pPr>
            <w:r w:rsidRPr="00C12362">
              <w:rPr>
                <w:rFonts w:ascii="Impact" w:hAnsi="Impact" w:cstheme="minorHAnsi"/>
                <w:color w:val="7F7F7F" w:themeColor="text1" w:themeTint="80"/>
              </w:rPr>
              <w:t>Модель:</w:t>
            </w:r>
          </w:p>
          <w:p w:rsidR="009135CE" w:rsidRPr="00500EE3" w:rsidRDefault="006A6884" w:rsidP="00B06CC7">
            <w:pPr>
              <w:pStyle w:val="a6"/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</w:pPr>
            <w:r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</w:rPr>
              <w:t>45</w:t>
            </w:r>
            <w:r w:rsidR="00C72157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Y</w:t>
            </w:r>
            <w:r w:rsidR="00FF63D9">
              <w:rPr>
                <w:rFonts w:ascii="Verdana" w:hAnsi="Verdana" w:cstheme="minorHAnsi"/>
                <w:b/>
                <w:color w:val="404040" w:themeColor="text1" w:themeTint="BF"/>
                <w:sz w:val="60"/>
                <w:szCs w:val="60"/>
                <w:lang w:val="en-US"/>
              </w:rPr>
              <w:t>A</w:t>
            </w:r>
          </w:p>
        </w:tc>
        <w:tc>
          <w:tcPr>
            <w:tcW w:w="7462" w:type="dxa"/>
            <w:shd w:val="clear" w:color="auto" w:fill="FFC000"/>
            <w:vAlign w:val="center"/>
          </w:tcPr>
          <w:p w:rsidR="002F493A" w:rsidRPr="00C12362" w:rsidRDefault="006C4CF4" w:rsidP="00500EE3">
            <w:pPr>
              <w:pStyle w:val="a6"/>
              <w:rPr>
                <w:rFonts w:ascii="Impact" w:hAnsi="Impact"/>
                <w:color w:val="404040" w:themeColor="text1" w:themeTint="BF"/>
              </w:rPr>
            </w:pPr>
            <w:r w:rsidRPr="002F493A">
              <w:rPr>
                <w:rFonts w:ascii="Impact" w:hAnsi="Impact"/>
                <w:color w:val="404040" w:themeColor="text1" w:themeTint="BF"/>
              </w:rPr>
              <w:t xml:space="preserve">Промышленная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 xml:space="preserve">дизель-генераторная </w:t>
            </w:r>
            <w:r w:rsidR="00C12362" w:rsidRPr="00C12362">
              <w:rPr>
                <w:rFonts w:ascii="Impact" w:hAnsi="Impact"/>
                <w:color w:val="404040" w:themeColor="text1" w:themeTint="BF"/>
              </w:rPr>
              <w:t xml:space="preserve"> </w:t>
            </w:r>
            <w:r w:rsidRPr="002F493A">
              <w:rPr>
                <w:rFonts w:ascii="Impact" w:hAnsi="Impact"/>
                <w:color w:val="404040" w:themeColor="text1" w:themeTint="BF"/>
              </w:rPr>
              <w:t>установка</w:t>
            </w:r>
          </w:p>
          <w:p w:rsidR="00C12362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1500 </w:t>
            </w:r>
            <w:proofErr w:type="gramStart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об</w:t>
            </w:r>
            <w:proofErr w:type="gramEnd"/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/мин – 50Гц</w:t>
            </w:r>
          </w:p>
          <w:p w:rsidR="009135CE" w:rsidRPr="00C12362" w:rsidRDefault="00CD7E95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 xml:space="preserve">3-ФАЗНАЯ  - </w:t>
            </w:r>
            <w:r w:rsidR="009135CE"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400В/230В</w:t>
            </w:r>
          </w:p>
          <w:p w:rsidR="009135CE" w:rsidRPr="00C12362" w:rsidRDefault="009135CE" w:rsidP="00C12362">
            <w:pPr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Дизельный двигатель</w:t>
            </w:r>
          </w:p>
          <w:p w:rsidR="009135CE" w:rsidRPr="006A6884" w:rsidRDefault="009135CE" w:rsidP="00C12362">
            <w:pPr>
              <w:rPr>
                <w:b/>
                <w:color w:val="000000" w:themeColor="text1"/>
              </w:rPr>
            </w:pPr>
            <w:r w:rsidRPr="00C12362">
              <w:rPr>
                <w:rStyle w:val="ac"/>
                <w:rFonts w:ascii="Verdana" w:hAnsi="Verdana"/>
                <w:i w:val="0"/>
                <w:color w:val="404040" w:themeColor="text1" w:themeTint="BF"/>
                <w:sz w:val="20"/>
                <w:szCs w:val="20"/>
              </w:rPr>
              <w:t>Жидкостное охлаждение</w:t>
            </w:r>
          </w:p>
        </w:tc>
        <w:tc>
          <w:tcPr>
            <w:tcW w:w="1360" w:type="dxa"/>
            <w:shd w:val="clear" w:color="auto" w:fill="FFFFFF" w:themeFill="background1"/>
          </w:tcPr>
          <w:p w:rsidR="009135CE" w:rsidRPr="0004171A" w:rsidRDefault="00C72157" w:rsidP="00500EE3">
            <w:pPr>
              <w:pStyle w:val="a6"/>
              <w:rPr>
                <w:b/>
                <w:sz w:val="96"/>
                <w:szCs w:val="96"/>
              </w:rPr>
            </w:pPr>
            <w:r>
              <w:rPr>
                <w:b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1161428" cy="869950"/>
                  <wp:effectExtent l="19050" t="0" r="622" b="0"/>
                  <wp:docPr id="1" name="Рисунок 0" descr="Yanm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nmar 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28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0469" w:type="dxa"/>
        <w:tblLayout w:type="fixed"/>
        <w:tblLook w:val="04A0"/>
      </w:tblPr>
      <w:tblGrid>
        <w:gridCol w:w="360"/>
        <w:gridCol w:w="626"/>
        <w:gridCol w:w="626"/>
        <w:gridCol w:w="626"/>
        <w:gridCol w:w="626"/>
        <w:gridCol w:w="626"/>
        <w:gridCol w:w="627"/>
        <w:gridCol w:w="794"/>
        <w:gridCol w:w="794"/>
        <w:gridCol w:w="529"/>
        <w:gridCol w:w="265"/>
        <w:gridCol w:w="794"/>
        <w:gridCol w:w="794"/>
        <w:gridCol w:w="264"/>
        <w:gridCol w:w="530"/>
        <w:gridCol w:w="794"/>
        <w:gridCol w:w="794"/>
      </w:tblGrid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</w:tcPr>
          <w:p w:rsidR="0009231E" w:rsidRDefault="0009231E" w:rsidP="001F676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500EE3">
            <w:pPr>
              <w:pStyle w:val="a6"/>
              <w:ind w:left="426"/>
              <w:rPr>
                <w:b/>
                <w:color w:val="F7A717"/>
                <w:sz w:val="24"/>
                <w:szCs w:val="24"/>
                <w:lang w:val="en-US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>ОТКРЫТОЕ ИСПОЛНЕНИЕ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A26ECD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РЕЗЕРВНАЯ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ESP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  <w:tc>
          <w:tcPr>
            <w:tcW w:w="3176" w:type="dxa"/>
            <w:gridSpan w:val="5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A26ECD" w:rsidRDefault="00A26ECD" w:rsidP="00696449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  <w:lang w:val="en-US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 xml:space="preserve">ОСНОВНАЯ МОЩНОСТЬ 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(</w:t>
            </w: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PRP</w:t>
            </w:r>
            <w:r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)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3176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5E614D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page">
                    <wp:posOffset>97790</wp:posOffset>
                  </wp:positionH>
                  <wp:positionV relativeFrom="paragraph">
                    <wp:posOffset>17780</wp:posOffset>
                  </wp:positionV>
                  <wp:extent cx="1550035" cy="956945"/>
                  <wp:effectExtent l="19050" t="0" r="0" b="0"/>
                  <wp:wrapNone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3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  <w:tc>
          <w:tcPr>
            <w:tcW w:w="1588" w:type="dxa"/>
            <w:gridSpan w:val="3"/>
            <w:tcBorders>
              <w:top w:val="nil"/>
              <w:left w:val="single" w:sz="12" w:space="0" w:color="F7A717"/>
              <w:bottom w:val="single" w:sz="12" w:space="0" w:color="F7A717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кВА</w:t>
            </w:r>
          </w:p>
        </w:tc>
        <w:tc>
          <w:tcPr>
            <w:tcW w:w="1588" w:type="dxa"/>
            <w:gridSpan w:val="2"/>
            <w:tcBorders>
              <w:top w:val="nil"/>
              <w:left w:val="single" w:sz="12" w:space="0" w:color="F7A717"/>
              <w:bottom w:val="single" w:sz="12" w:space="0" w:color="F7A717"/>
              <w:right w:val="nil"/>
            </w:tcBorders>
            <w:shd w:val="clear" w:color="auto" w:fill="auto"/>
            <w:vAlign w:val="center"/>
          </w:tcPr>
          <w:p w:rsidR="0009231E" w:rsidRPr="006B3F2E" w:rsidRDefault="0009231E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6B3F2E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кВт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nil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9D2B7A" w:rsidRDefault="006A6884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45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9D2B7A" w:rsidRDefault="007D08EF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</w:t>
            </w:r>
            <w:r w:rsidR="002765F5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6</w:t>
            </w:r>
          </w:p>
        </w:tc>
        <w:tc>
          <w:tcPr>
            <w:tcW w:w="1588" w:type="dxa"/>
            <w:gridSpan w:val="3"/>
            <w:tcBorders>
              <w:top w:val="single" w:sz="12" w:space="0" w:color="F7A717"/>
              <w:left w:val="single" w:sz="12" w:space="0" w:color="F7A717"/>
              <w:bottom w:val="nil"/>
              <w:right w:val="single" w:sz="12" w:space="0" w:color="F7A717"/>
            </w:tcBorders>
            <w:shd w:val="clear" w:color="auto" w:fill="auto"/>
            <w:vAlign w:val="center"/>
          </w:tcPr>
          <w:p w:rsidR="0009231E" w:rsidRPr="009D2B7A" w:rsidRDefault="006A6884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41</w:t>
            </w:r>
          </w:p>
        </w:tc>
        <w:tc>
          <w:tcPr>
            <w:tcW w:w="1588" w:type="dxa"/>
            <w:gridSpan w:val="2"/>
            <w:tcBorders>
              <w:top w:val="single" w:sz="12" w:space="0" w:color="F7A717"/>
              <w:left w:val="single" w:sz="12" w:space="0" w:color="F7A717"/>
              <w:bottom w:val="nil"/>
              <w:right w:val="nil"/>
            </w:tcBorders>
            <w:shd w:val="clear" w:color="auto" w:fill="auto"/>
            <w:vAlign w:val="center"/>
          </w:tcPr>
          <w:p w:rsidR="0009231E" w:rsidRPr="009D2B7A" w:rsidRDefault="006A6884" w:rsidP="006B3F2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33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31E" w:rsidRPr="005D4B50" w:rsidRDefault="0009231E" w:rsidP="001F676B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Pr="005D4B50" w:rsidRDefault="0009231E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rPr>
          <w:trHeight w:val="49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996A74" w:rsidRDefault="0009231E" w:rsidP="00500EE3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996A74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ОСНОВНЫЕ ДАННЫЕ</w:t>
            </w:r>
          </w:p>
        </w:tc>
      </w:tr>
      <w:tr w:rsidR="0009231E" w:rsidTr="00A05CE6">
        <w:tc>
          <w:tcPr>
            <w:tcW w:w="3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99616A">
            <w:pPr>
              <w:pStyle w:val="a6"/>
              <w:ind w:left="426"/>
              <w:rPr>
                <w:b/>
                <w:color w:val="F7A717"/>
                <w:sz w:val="24"/>
                <w:szCs w:val="24"/>
              </w:rPr>
            </w:pPr>
            <w:r w:rsidRPr="00124BB4">
              <w:rPr>
                <w:b/>
                <w:color w:val="F7A717"/>
                <w:sz w:val="24"/>
                <w:szCs w:val="24"/>
              </w:rPr>
              <w:t xml:space="preserve">В ШУМОЗАЩИТНОМ </w:t>
            </w:r>
            <w:r w:rsidR="0099616A">
              <w:rPr>
                <w:b/>
                <w:color w:val="F7A717"/>
                <w:sz w:val="24"/>
                <w:szCs w:val="24"/>
              </w:rPr>
              <w:t>К</w:t>
            </w:r>
            <w:r w:rsidRPr="00124BB4">
              <w:rPr>
                <w:b/>
                <w:color w:val="F7A717"/>
                <w:sz w:val="24"/>
                <w:szCs w:val="24"/>
              </w:rPr>
              <w:t>ОЖУХЕ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500EE3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500EE3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Двигатель</w:t>
            </w:r>
          </w:p>
        </w:tc>
        <w:tc>
          <w:tcPr>
            <w:tcW w:w="3176" w:type="dxa"/>
            <w:gridSpan w:val="5"/>
            <w:tcBorders>
              <w:top w:val="nil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7D08EF" w:rsidRDefault="00C72157" w:rsidP="007D08E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Yanmar</w:t>
            </w:r>
            <w:proofErr w:type="spellEnd"/>
            <w:r w:rsidR="00500EE3"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r w:rsidRPr="007D08EF">
              <w:rPr>
                <w:rFonts w:ascii="Verdana" w:hAnsi="Verdana"/>
                <w:color w:val="58595B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TNV</w:t>
            </w:r>
            <w:r w:rsidR="007D08EF">
              <w:rPr>
                <w:rFonts w:ascii="Verdana" w:hAnsi="Verdana"/>
                <w:color w:val="58595B"/>
                <w:sz w:val="18"/>
                <w:szCs w:val="18"/>
              </w:rPr>
              <w:t>98</w:t>
            </w:r>
            <w:r w:rsidR="006A6884">
              <w:rPr>
                <w:rFonts w:ascii="Verdana" w:hAnsi="Verdana"/>
                <w:color w:val="58595B"/>
                <w:sz w:val="18"/>
                <w:szCs w:val="18"/>
              </w:rPr>
              <w:t>Е</w:t>
            </w:r>
            <w:r w:rsidR="006A6884"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T</w:t>
            </w:r>
            <w:r w:rsidRPr="007D08EF">
              <w:rPr>
                <w:rFonts w:ascii="Verdana" w:hAnsi="Verdana"/>
                <w:color w:val="58595B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GGE</w:t>
            </w:r>
            <w:r w:rsidR="007D08EF" w:rsidRPr="007D08EF">
              <w:rPr>
                <w:rFonts w:ascii="Verdana" w:hAnsi="Verdana"/>
                <w:color w:val="58595B"/>
                <w:sz w:val="18"/>
                <w:szCs w:val="18"/>
              </w:rPr>
              <w:t xml:space="preserve"> (</w:t>
            </w:r>
            <w:r w:rsidR="007D08EF">
              <w:rPr>
                <w:rFonts w:ascii="Verdana" w:hAnsi="Verdana"/>
                <w:color w:val="58595B"/>
                <w:sz w:val="18"/>
                <w:szCs w:val="18"/>
              </w:rPr>
              <w:t>пр-во Япония)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A05CE6" w:rsidP="003C68E4">
            <w:pPr>
              <w:pStyle w:val="a6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76835</wp:posOffset>
                  </wp:positionV>
                  <wp:extent cx="1777365" cy="988695"/>
                  <wp:effectExtent l="0" t="0" r="0" b="0"/>
                  <wp:wrapNone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Альтернатор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DB2B16" w:rsidRDefault="00C72157" w:rsidP="007D08E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Stamford S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L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-</w:t>
            </w:r>
            <w:r w:rsidR="006A6884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K</w:t>
            </w:r>
            <w:r w:rsidR="00222264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1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146494" w:rsidRDefault="0009231E" w:rsidP="003C68E4">
            <w:pPr>
              <w:pStyle w:val="a6"/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Напряжение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400/230 </w:t>
            </w:r>
            <w:r w:rsidR="00145AB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C7215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1500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</w:t>
            </w:r>
            <w:proofErr w:type="gram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мин</w:t>
            </w:r>
            <w:proofErr w:type="gram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– 50</w:t>
            </w:r>
            <w:r w:rsidR="00C72157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C7215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ц</w:t>
            </w:r>
          </w:p>
        </w:tc>
      </w:tr>
      <w:tr w:rsidR="0009231E" w:rsidTr="00A05CE6">
        <w:trPr>
          <w:trHeight w:val="2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Охлаждение двигателя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E025CF">
            <w:pPr>
              <w:pStyle w:val="a6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9D1FC9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Механический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(75%)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99616A" w:rsidRDefault="007D08EF" w:rsidP="009D1FC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,3</w:t>
            </w:r>
            <w:r w:rsidR="00500EE3"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л/ч</w:t>
            </w:r>
          </w:p>
        </w:tc>
      </w:tr>
      <w:tr w:rsidR="0009231E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2C23CA" w:rsidRDefault="0009231E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nil"/>
            </w:tcBorders>
            <w:shd w:val="clear" w:color="auto" w:fill="auto"/>
            <w:vAlign w:val="center"/>
          </w:tcPr>
          <w:p w:rsidR="0009231E" w:rsidRPr="007D08EF" w:rsidRDefault="00500EE3" w:rsidP="0099616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V</w:t>
            </w:r>
            <w:r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  <w:r w:rsid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R</w:t>
            </w:r>
            <w:r w:rsidRP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.</w:t>
            </w:r>
          </w:p>
        </w:tc>
      </w:tr>
      <w:tr w:rsidR="0009231E" w:rsidTr="00A05CE6">
        <w:tc>
          <w:tcPr>
            <w:tcW w:w="34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012322">
            <w:pPr>
              <w:pStyle w:val="a6"/>
              <w:ind w:left="426"/>
              <w:rPr>
                <w:rFonts w:ascii="Verdana" w:hAnsi="Verdana"/>
                <w:b/>
                <w:color w:val="F7A717"/>
                <w:sz w:val="20"/>
                <w:szCs w:val="20"/>
              </w:rPr>
            </w:pPr>
            <w:r w:rsidRPr="00124BB4">
              <w:rPr>
                <w:rFonts w:ascii="Verdana" w:hAnsi="Verdana"/>
                <w:b/>
                <w:color w:val="F7A717"/>
                <w:sz w:val="20"/>
                <w:szCs w:val="20"/>
              </w:rPr>
              <w:t>КОМПЛЕКТАЦИЯ: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Промышленный двигатель жидкостного охлаждения </w:t>
            </w:r>
            <w:r w:rsidR="00222264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YANMAR</w:t>
            </w:r>
            <w:r w:rsid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(пр-во Япония)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 переменного тока </w:t>
            </w:r>
            <w:r w:rsidR="005E614D" w:rsidRPr="005E614D">
              <w:rPr>
                <w:rFonts w:ascii="Verdana" w:hAnsi="Verdana" w:cstheme="minorHAnsi"/>
                <w:color w:val="404040" w:themeColor="text1" w:themeTint="BF"/>
                <w:sz w:val="16"/>
                <w:szCs w:val="16"/>
                <w:lang w:val="en-US"/>
              </w:rPr>
              <w:t>Stamford</w:t>
            </w:r>
            <w:r w:rsidR="005E614D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(класс защиты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IP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23, класс изоляции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H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/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H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)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Электронная панель управления </w:t>
            </w:r>
            <w:proofErr w:type="spellStart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ComAp</w:t>
            </w:r>
            <w:proofErr w:type="spellEnd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InteliLite</w:t>
            </w:r>
            <w:proofErr w:type="spellEnd"/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4 </w:t>
            </w:r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AMF</w:t>
            </w:r>
            <w:r w:rsidR="00FD74C9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8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для работы в </w:t>
            </w:r>
            <w:proofErr w:type="gramStart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ручном</w:t>
            </w:r>
            <w:proofErr w:type="gramEnd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и автоматическом режимах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Автомат защиты генератора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Аккумуляторная батарея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Электрический подогреватель ОЖ</w:t>
            </w:r>
          </w:p>
          <w:p w:rsidR="0009231E" w:rsidRPr="005E614D" w:rsidRDefault="0009231E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Статическое зарядное устройство АКБ</w:t>
            </w:r>
          </w:p>
          <w:p w:rsidR="0009231E" w:rsidRPr="005E614D" w:rsidRDefault="005E614D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Усиленная с</w:t>
            </w:r>
            <w:r w:rsidR="0009231E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тальная опорная рама со встроенным </w:t>
            </w: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увеличенным </w:t>
            </w:r>
            <w:r w:rsidR="0009231E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топливным баком и опорами для </w:t>
            </w:r>
            <w:proofErr w:type="spellStart"/>
            <w:r w:rsidR="0009231E"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виброразвязки</w:t>
            </w:r>
            <w:proofErr w:type="spellEnd"/>
          </w:p>
          <w:p w:rsidR="005E614D" w:rsidRPr="005E614D" w:rsidRDefault="005E614D" w:rsidP="00536B23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Кожух </w:t>
            </w:r>
            <w:proofErr w:type="spellStart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шумозащитный</w:t>
            </w:r>
            <w:proofErr w:type="spellEnd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 увеличенным шумоподавлением (верхние погрузочные петли + карманы для погрузчика в раме для 22YA)</w:t>
            </w:r>
          </w:p>
          <w:p w:rsidR="0009231E" w:rsidRPr="005E614D" w:rsidRDefault="0009231E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Заправка ОЖ и маслом, проведение заводских испытаний под нагрузкой</w:t>
            </w:r>
          </w:p>
          <w:p w:rsidR="005E614D" w:rsidRPr="005E614D" w:rsidRDefault="005E614D" w:rsidP="008A0BCB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Фильтр-водоотделитель топлива</w:t>
            </w:r>
          </w:p>
          <w:p w:rsidR="005E614D" w:rsidRPr="005E614D" w:rsidRDefault="005E614D" w:rsidP="005E614D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Внешние розетки на </w:t>
            </w:r>
            <w:proofErr w:type="gramStart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кожухе</w:t>
            </w:r>
            <w:proofErr w:type="gramEnd"/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для подключения нагрузки</w:t>
            </w:r>
          </w:p>
          <w:p w:rsidR="0009231E" w:rsidRPr="005E614D" w:rsidRDefault="0009231E" w:rsidP="005E614D">
            <w:pPr>
              <w:pStyle w:val="a6"/>
              <w:numPr>
                <w:ilvl w:val="0"/>
                <w:numId w:val="1"/>
              </w:numPr>
              <w:ind w:left="42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5E614D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Автомат ввода резерва (опция)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nil"/>
              <w:bottom w:val="nil"/>
              <w:right w:val="single" w:sz="12" w:space="0" w:color="F79646" w:themeColor="accent6"/>
            </w:tcBorders>
            <w:shd w:val="clear" w:color="auto" w:fill="auto"/>
            <w:vAlign w:val="center"/>
          </w:tcPr>
          <w:p w:rsidR="0009231E" w:rsidRPr="0099616A" w:rsidRDefault="00500EE3" w:rsidP="002C23C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Пульт управления</w:t>
            </w:r>
          </w:p>
        </w:tc>
        <w:tc>
          <w:tcPr>
            <w:tcW w:w="3176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:rsidR="0009231E" w:rsidRPr="0099616A" w:rsidRDefault="00500EE3" w:rsidP="00FF63D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Com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p</w:t>
            </w:r>
            <w:proofErr w:type="spellEnd"/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I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nteli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L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ite4 </w:t>
            </w:r>
            <w:r w:rsidR="00FF63D9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AMF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</w:t>
            </w:r>
          </w:p>
        </w:tc>
      </w:tr>
      <w:tr w:rsidR="0009231E" w:rsidTr="00A05CE6">
        <w:trPr>
          <w:trHeight w:val="235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</w:tcPr>
          <w:p w:rsidR="0009231E" w:rsidRDefault="0009231E" w:rsidP="003C68E4">
            <w:pPr>
              <w:pStyle w:val="a6"/>
              <w:rPr>
                <w:rFonts w:cstheme="minorHAnsi"/>
                <w:b/>
              </w:rPr>
            </w:pPr>
          </w:p>
          <w:p w:rsidR="008F1486" w:rsidRPr="005D4B50" w:rsidRDefault="008F1486" w:rsidP="003C68E4">
            <w:pPr>
              <w:pStyle w:val="a6"/>
              <w:rPr>
                <w:rFonts w:cstheme="minorHAnsi"/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ГАБАРИТЫ И ВЕС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DE079A">
            <w:pPr>
              <w:pStyle w:val="a6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ИСПОЛНЕНИЕ</w:t>
            </w:r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ОТКРЫТОЕ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696A6A"/>
            <w:vAlign w:val="center"/>
          </w:tcPr>
          <w:p w:rsidR="0009231E" w:rsidRPr="00B51D76" w:rsidRDefault="0009231E" w:rsidP="0099616A">
            <w:pPr>
              <w:pStyle w:val="a6"/>
              <w:jc w:val="center"/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</w:pPr>
            <w:r w:rsidRPr="00B51D76">
              <w:rPr>
                <w:rFonts w:ascii="Verdana" w:hAnsi="Verdana" w:cstheme="minorHAnsi"/>
                <w:b/>
                <w:color w:val="FEB809"/>
                <w:sz w:val="16"/>
                <w:szCs w:val="16"/>
              </w:rPr>
              <w:t>КОЖУХ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B06CC7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Длина, </w:t>
            </w:r>
            <w:proofErr w:type="gram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0951F4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12" w:space="0" w:color="FFFFFF" w:themeColor="background1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9D1FC9" w:rsidP="007D08EF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proofErr w:type="spellStart"/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2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Ширина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A26EC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B06CC7" w:rsidRDefault="009D1FC9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900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Высота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A26ECD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6A6884" w:rsidRDefault="009D1FC9" w:rsidP="006A6884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13</w:t>
            </w:r>
            <w:r w:rsidR="006A6884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96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4" w:space="0" w:color="F7A717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Вес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4" w:space="0" w:color="F7A717"/>
            </w:tcBorders>
            <w:shd w:val="clear" w:color="auto" w:fill="auto"/>
            <w:vAlign w:val="center"/>
          </w:tcPr>
          <w:p w:rsidR="0009231E" w:rsidRPr="009D1FC9" w:rsidRDefault="009D1FC9" w:rsidP="000951F4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4" w:space="0" w:color="F7A717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7D08EF" w:rsidRDefault="007D08EF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900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F7A717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</w:tcPr>
          <w:p w:rsidR="0009231E" w:rsidRPr="00B06CC7" w:rsidRDefault="00124BB4" w:rsidP="0069644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Встроенный топливный бак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2117" w:type="dxa"/>
            <w:gridSpan w:val="4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4" w:space="0" w:color="F7A717"/>
            </w:tcBorders>
            <w:shd w:val="clear" w:color="auto" w:fill="auto"/>
            <w:vAlign w:val="center"/>
          </w:tcPr>
          <w:p w:rsidR="0009231E" w:rsidRPr="00B06CC7" w:rsidRDefault="009D1FC9" w:rsidP="0025244E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-</w:t>
            </w:r>
          </w:p>
        </w:tc>
        <w:tc>
          <w:tcPr>
            <w:tcW w:w="2118" w:type="dxa"/>
            <w:gridSpan w:val="3"/>
            <w:tcBorders>
              <w:top w:val="single" w:sz="4" w:space="0" w:color="F7A717"/>
              <w:left w:val="single" w:sz="4" w:space="0" w:color="F7A717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9231E" w:rsidRPr="009D1FC9" w:rsidRDefault="003B0B69" w:rsidP="00B06CC7">
            <w:pPr>
              <w:pStyle w:val="a6"/>
              <w:jc w:val="center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11</w:t>
            </w:r>
            <w:r w:rsidR="009D1FC9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  <w:tc>
          <w:tcPr>
            <w:tcW w:w="79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09231E" w:rsidRDefault="0009231E" w:rsidP="003A7926">
            <w:pPr>
              <w:pStyle w:val="a6"/>
              <w:jc w:val="center"/>
              <w:rPr>
                <w:b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PRP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мощность генераторного агрегата при работе на переменную нагрузку без ограничения времени работы. Перегрузочная способность составляет 10 % в течение одного часа через каждые 12 часов непрерывной работы.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ESP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- это резервная мощность, которую агрегат может развивать при работе на изменяющуюся электрическую нагрузку во время перебоев в подаче электроэнергии, при этом не допускается перегрузка. Средний коэффициент загрузки за 24 часа работы составляет &lt;70 %.</w:t>
            </w:r>
          </w:p>
          <w:p w:rsidR="0009231E" w:rsidRPr="00124BB4" w:rsidRDefault="0009231E" w:rsidP="00B0479A">
            <w:pPr>
              <w:pStyle w:val="a6"/>
              <w:jc w:val="both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31E" w:rsidRPr="00124BB4" w:rsidRDefault="0009231E" w:rsidP="003A7926">
            <w:pPr>
              <w:pStyle w:val="a6"/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09231E" w:rsidRPr="00B0479A" w:rsidTr="00A05CE6"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B0479A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Генераторы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CTG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соответствуют стандартам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9001 и стандартам Е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C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, которые включают в себя 2006/42/ЕС безопасность машин и оборудования 2006/95/ЕС Низковольтное оборудование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60204-1: 2006+А1: 2009,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12100: 2010,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ISO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13849-1: 2008, 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  <w:lang w:val="en-US"/>
              </w:rPr>
              <w:t>EN</w:t>
            </w: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12601:2010</w:t>
            </w:r>
          </w:p>
        </w:tc>
      </w:tr>
      <w:tr w:rsidR="0009231E" w:rsidRPr="00B0479A" w:rsidTr="00A05CE6">
        <w:trPr>
          <w:trHeight w:val="87"/>
        </w:trPr>
        <w:tc>
          <w:tcPr>
            <w:tcW w:w="34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231E" w:rsidRPr="00124BB4" w:rsidRDefault="0009231E" w:rsidP="003C68E4">
            <w:pPr>
              <w:pStyle w:val="a6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124BB4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Технические характеристики и спецификации могут быть изменены без предварительного уведомления.</w:t>
            </w:r>
          </w:p>
        </w:tc>
      </w:tr>
      <w:tr w:rsidR="0009231E" w:rsidRPr="00B0479A" w:rsidTr="00A05C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9231E" w:rsidRPr="00B0479A" w:rsidRDefault="0009231E" w:rsidP="003C68E4">
            <w:pPr>
              <w:pStyle w:val="a6"/>
              <w:rPr>
                <w:b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C5770D" w:rsidRDefault="00C5770D" w:rsidP="003C68E4">
      <w:pPr>
        <w:pStyle w:val="a6"/>
        <w:rPr>
          <w:b/>
        </w:rPr>
      </w:pPr>
    </w:p>
    <w:p w:rsidR="00DB2B16" w:rsidRDefault="00DB2B16" w:rsidP="003C68E4">
      <w:pPr>
        <w:pStyle w:val="a6"/>
        <w:rPr>
          <w:b/>
        </w:rPr>
      </w:pPr>
    </w:p>
    <w:p w:rsidR="00DB2B16" w:rsidRPr="00D03BE0" w:rsidRDefault="00DB2B16" w:rsidP="003C68E4">
      <w:pPr>
        <w:pStyle w:val="a6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7"/>
        <w:gridCol w:w="5062"/>
        <w:gridCol w:w="1856"/>
        <w:gridCol w:w="2777"/>
      </w:tblGrid>
      <w:tr w:rsidR="00085E81" w:rsidTr="00DB2B16">
        <w:trPr>
          <w:trHeight w:val="469"/>
        </w:trPr>
        <w:tc>
          <w:tcPr>
            <w:tcW w:w="10682" w:type="dxa"/>
            <w:gridSpan w:val="4"/>
            <w:shd w:val="clear" w:color="auto" w:fill="696A6A"/>
            <w:vAlign w:val="center"/>
          </w:tcPr>
          <w:p w:rsidR="00085E81" w:rsidRPr="009713A3" w:rsidRDefault="00085E81" w:rsidP="00085E81">
            <w:pPr>
              <w:pStyle w:val="a6"/>
              <w:jc w:val="center"/>
              <w:rPr>
                <w:rFonts w:ascii="Verdana" w:hAnsi="Verdana"/>
                <w:b/>
                <w:color w:val="FEB809"/>
                <w:sz w:val="18"/>
                <w:szCs w:val="18"/>
              </w:rPr>
            </w:pPr>
            <w:r w:rsidRPr="009713A3">
              <w:rPr>
                <w:rFonts w:ascii="Verdana" w:hAnsi="Verdana"/>
                <w:b/>
                <w:color w:val="FEB809"/>
                <w:sz w:val="18"/>
                <w:szCs w:val="18"/>
              </w:rPr>
              <w:t>РАСШИРЕННЫЕ ДАННЫЕ</w:t>
            </w:r>
          </w:p>
        </w:tc>
      </w:tr>
      <w:tr w:rsidR="00CB3062" w:rsidTr="00DB2B16">
        <w:trPr>
          <w:trHeight w:val="57"/>
        </w:trPr>
        <w:tc>
          <w:tcPr>
            <w:tcW w:w="987" w:type="dxa"/>
            <w:shd w:val="clear" w:color="auto" w:fill="auto"/>
            <w:textDirection w:val="btLr"/>
            <w:vAlign w:val="center"/>
          </w:tcPr>
          <w:p w:rsidR="00CB3062" w:rsidRPr="00CB3062" w:rsidRDefault="00CB3062" w:rsidP="00C41C65">
            <w:pPr>
              <w:pStyle w:val="a6"/>
              <w:ind w:left="113" w:right="113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062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856" w:type="dxa"/>
          </w:tcPr>
          <w:p w:rsidR="00CB3062" w:rsidRPr="00CB3062" w:rsidRDefault="00CB3062" w:rsidP="00A72E54">
            <w:pPr>
              <w:pStyle w:val="a6"/>
              <w:jc w:val="right"/>
              <w:rPr>
                <w:b/>
                <w:color w:val="595959" w:themeColor="text1" w:themeTint="A6"/>
                <w:sz w:val="16"/>
                <w:szCs w:val="16"/>
                <w:lang w:val="en-US"/>
              </w:rPr>
            </w:pPr>
          </w:p>
        </w:tc>
        <w:tc>
          <w:tcPr>
            <w:tcW w:w="2777" w:type="dxa"/>
          </w:tcPr>
          <w:p w:rsidR="00CB3062" w:rsidRPr="00CB3062" w:rsidRDefault="00CB3062" w:rsidP="003C68E4">
            <w:pPr>
              <w:pStyle w:val="a6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CF015B" w:rsidTr="00DB2B16">
        <w:trPr>
          <w:trHeight w:val="284"/>
        </w:trPr>
        <w:tc>
          <w:tcPr>
            <w:tcW w:w="98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F015B" w:rsidRPr="00061E38" w:rsidRDefault="00CF015B" w:rsidP="00C41C65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ДВИГАТЕЛЬ</w:t>
            </w:r>
          </w:p>
        </w:tc>
        <w:tc>
          <w:tcPr>
            <w:tcW w:w="5062" w:type="dxa"/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 двигателя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CF015B" w:rsidRPr="007A5F58" w:rsidRDefault="00CF015B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CF015B" w:rsidRPr="00C72157" w:rsidRDefault="00C72157" w:rsidP="00A26EC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Yanmar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r w:rsidR="006A6884" w:rsidRPr="007D08EF">
              <w:rPr>
                <w:rFonts w:ascii="Verdana" w:hAnsi="Verdana"/>
                <w:color w:val="58595B"/>
                <w:sz w:val="18"/>
                <w:szCs w:val="18"/>
              </w:rPr>
              <w:t>4</w:t>
            </w:r>
            <w:r w:rsidR="006A6884"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TNV</w:t>
            </w:r>
            <w:r w:rsidR="006A6884">
              <w:rPr>
                <w:rFonts w:ascii="Verdana" w:hAnsi="Verdana"/>
                <w:color w:val="58595B"/>
                <w:sz w:val="18"/>
                <w:szCs w:val="18"/>
              </w:rPr>
              <w:t>98Е</w:t>
            </w:r>
            <w:r w:rsidR="006A6884"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T</w:t>
            </w:r>
            <w:r w:rsidR="006A6884" w:rsidRPr="007D08EF">
              <w:rPr>
                <w:rFonts w:ascii="Verdana" w:hAnsi="Verdana"/>
                <w:color w:val="58595B"/>
                <w:sz w:val="18"/>
                <w:szCs w:val="18"/>
              </w:rPr>
              <w:t>-</w:t>
            </w:r>
            <w:r w:rsidR="006A6884">
              <w:rPr>
                <w:rFonts w:ascii="Verdana" w:hAnsi="Verdana"/>
                <w:color w:val="58595B"/>
                <w:sz w:val="18"/>
                <w:szCs w:val="18"/>
                <w:lang w:val="en-US"/>
              </w:rPr>
              <w:t>GGE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Топливо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дизельное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Расположение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 ряд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цилиндров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9D2B7A" w:rsidRDefault="009D2B7A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подачи воздуха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C72157" w:rsidRDefault="00C72157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турбонад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дув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Степень сжатия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866F6D" w:rsidP="007D08E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866F6D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9D2B7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8</w:t>
            </w:r>
            <w:r w:rsidR="00222264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,</w:t>
            </w:r>
            <w:r w:rsidR="007D08EF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:1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Диаметр и ход поршня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D08EF" w:rsidRDefault="007D08EF" w:rsidP="00C7215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98 </w:t>
            </w:r>
            <w:proofErr w:type="spellStart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х</w:t>
            </w:r>
            <w:proofErr w:type="spellEnd"/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110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двигателя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3,319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оборотов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222264" w:rsidP="0022226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механически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й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Частота оборотов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</w:t>
            </w:r>
            <w:proofErr w:type="gramEnd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/мин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1500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555BAA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Расход топлива  75%</w:t>
            </w:r>
            <w:r w:rsidR="00555BAA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л/ч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22226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5,3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Напряжения питания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55BAA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12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В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охлаждения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жидкостное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Объем системы охлаждения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22226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4,2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  <w:vAlign w:val="center"/>
          </w:tcPr>
          <w:p w:rsidR="005D4B50" w:rsidRPr="007A5F58" w:rsidRDefault="00153A51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Минимальный объем масла 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(</w:t>
            </w:r>
            <w:proofErr w:type="spellStart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поддон+фильтры</w:t>
            </w:r>
            <w:proofErr w:type="spellEnd"/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)</w:t>
            </w:r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, </w:t>
            </w:r>
            <w:proofErr w:type="gramStart"/>
            <w:r w:rsidR="00B06CC7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D4B50" w:rsidRPr="007A5F58" w:rsidRDefault="007D08EF" w:rsidP="00C7215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10,5</w:t>
            </w:r>
            <w:r w:rsidR="005D4B50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5387D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061E38">
              <w:rPr>
                <w:b/>
                <w:color w:val="404040" w:themeColor="text1" w:themeTint="BF"/>
                <w:sz w:val="24"/>
                <w:szCs w:val="24"/>
              </w:rPr>
              <w:t>АЛЬТЕРНАТОР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B06CC7" w:rsidRDefault="00222264" w:rsidP="00B06CC7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Stamford </w:t>
            </w:r>
            <w:r w:rsidR="006A6884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S</w:t>
            </w:r>
            <w:r w:rsidR="006A6884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1</w:t>
            </w:r>
            <w:r w:rsidR="006A6884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L</w:t>
            </w:r>
            <w:r w:rsidR="006A6884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2</w:t>
            </w:r>
            <w:r w:rsidR="006A6884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>-K1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Количество полюсов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4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Тип соединения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звезда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Класc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изоляции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H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Класс защиты 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IP23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Система возбуждения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самовозбуждение</w:t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  <w:tcBorders>
              <w:bottom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Регулятор напряжения</w:t>
            </w:r>
          </w:p>
        </w:tc>
        <w:tc>
          <w:tcPr>
            <w:tcW w:w="185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D4B50" w:rsidRPr="007A5F58" w:rsidRDefault="005D4B50" w:rsidP="00A72E54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5D4B50" w:rsidRPr="007A5F58" w:rsidRDefault="005D4B50" w:rsidP="00E14356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AVR</w:t>
            </w:r>
          </w:p>
        </w:tc>
      </w:tr>
      <w:tr w:rsidR="005D4B50" w:rsidRPr="00153A51" w:rsidTr="00DB2B16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ПУЛЬТ</w:t>
            </w:r>
          </w:p>
          <w:p w:rsidR="005D4B50" w:rsidRPr="00061E38" w:rsidRDefault="005D4B50" w:rsidP="00275C8C">
            <w:pPr>
              <w:pStyle w:val="a6"/>
              <w:ind w:left="113" w:right="113"/>
              <w:jc w:val="center"/>
              <w:rPr>
                <w:b/>
                <w:color w:val="404040" w:themeColor="text1" w:themeTint="BF"/>
              </w:rPr>
            </w:pPr>
            <w:r w:rsidRPr="00061E38">
              <w:rPr>
                <w:b/>
                <w:color w:val="404040" w:themeColor="text1" w:themeTint="BF"/>
              </w:rPr>
              <w:t>УПРАВЛЕНИЯ</w:t>
            </w:r>
          </w:p>
        </w:tc>
        <w:tc>
          <w:tcPr>
            <w:tcW w:w="5062" w:type="dxa"/>
            <w:tcBorders>
              <w:top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Модель</w:t>
            </w:r>
          </w:p>
        </w:tc>
        <w:tc>
          <w:tcPr>
            <w:tcW w:w="185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4B50" w:rsidRPr="007A5F58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77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5D4B50" w:rsidRPr="007A5F58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ComAp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InteliLite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 4 AMF 8</w:t>
            </w:r>
          </w:p>
        </w:tc>
      </w:tr>
      <w:tr w:rsidR="005D4B50" w:rsidRPr="002765F5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5062" w:type="dxa"/>
          </w:tcPr>
          <w:p w:rsidR="005D4B50" w:rsidRPr="0099616A" w:rsidRDefault="005D4B50" w:rsidP="003C68E4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Режимы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</w:t>
            </w: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работы</w:t>
            </w:r>
            <w:r w:rsidRPr="0099616A"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  <w:t xml:space="preserve"> OFF/MANUAL/AUTO/TEST</w:t>
            </w:r>
          </w:p>
        </w:tc>
        <w:tc>
          <w:tcPr>
            <w:tcW w:w="1856" w:type="dxa"/>
            <w:tcBorders>
              <w:right w:val="single" w:sz="12" w:space="0" w:color="000000" w:themeColor="text1"/>
            </w:tcBorders>
          </w:tcPr>
          <w:p w:rsidR="005D4B50" w:rsidRPr="0099616A" w:rsidRDefault="005D4B50" w:rsidP="0090749C">
            <w:pPr>
              <w:pStyle w:val="a6"/>
              <w:jc w:val="right"/>
              <w:rPr>
                <w:rFonts w:ascii="Verdana" w:hAnsi="Verdana" w:cstheme="minorHAnsi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D03BE0" w:rsidRDefault="005D4B50" w:rsidP="003C68E4">
            <w:pPr>
              <w:pStyle w:val="a6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Графический дисплей, кнопки управления, световые индикаторы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149698</wp:posOffset>
                  </wp:positionV>
                  <wp:extent cx="1495425" cy="450215"/>
                  <wp:effectExtent l="0" t="0" r="0" b="0"/>
                  <wp:wrapNone/>
                  <wp:docPr id="12" name="Рисунок 4" descr="Co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A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5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IP65 (передняя панель)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Условия эксплуатации: t=-200С ÷ +700С, влажность 95% без образования конденсата.</w:t>
            </w:r>
          </w:p>
          <w:p w:rsidR="005D4B50" w:rsidRPr="007A5F58" w:rsidRDefault="005D4B50" w:rsidP="00D51A93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Вибрация: 5-25Гц, ±1,6мм; 5-100Гц, а=4g. Ударные воздействия: a= 500 м/с2.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383416</wp:posOffset>
                  </wp:positionH>
                  <wp:positionV relativeFrom="paragraph">
                    <wp:posOffset>335679</wp:posOffset>
                  </wp:positionV>
                  <wp:extent cx="1018180" cy="1023582"/>
                  <wp:effectExtent l="19050" t="0" r="0" b="0"/>
                  <wp:wrapNone/>
                  <wp:docPr id="11" name="Рисунок 5" descr="InteliLite 4 AM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liLite 4 AMF 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80" cy="102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Настройка параметров через ПК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Настраиваемые аналоговые и цифровые входы и выходы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Защита ДГУ посредством предупреждения о неисправности или аварийного останова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Контроль параметров внешней сети и ДГУ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3836BE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Интерфейс RS-232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E14356" w:rsidP="003C68E4">
            <w:pPr>
              <w:pStyle w:val="a6"/>
              <w:rPr>
                <w:b/>
                <w:color w:val="404040" w:themeColor="text1" w:themeTint="BF"/>
              </w:rPr>
            </w:pPr>
            <w:r w:rsidRPr="00061E38">
              <w:rPr>
                <w:b/>
                <w:noProof/>
                <w:color w:val="404040" w:themeColor="text1" w:themeTint="BF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96814</wp:posOffset>
                  </wp:positionH>
                  <wp:positionV relativeFrom="paragraph">
                    <wp:posOffset>12984</wp:posOffset>
                  </wp:positionV>
                  <wp:extent cx="1514902" cy="1105469"/>
                  <wp:effectExtent l="0" t="0" r="0" b="0"/>
                  <wp:wrapNone/>
                  <wp:docPr id="10" name="Рисунок 2" descr="C:\Users\psv\Desktop\InteliLite 4 AMF 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sv\Desktop\InteliLite 4 AMF 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02" cy="110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Счетчик часов наработки, 3 таймера технического обслуживания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B27DE9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Журнал событий до 150 записей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7602DD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Возможность интернет доступа с использованием ETHERNET/4G, MODBUS TCP/RTU, SNMP v1/v2c (опция), SMS и электронные письма, поддержка удаленной связи (AirGate2.0, </w:t>
            </w:r>
            <w:proofErr w:type="spellStart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WebSupervisor</w:t>
            </w:r>
            <w:proofErr w:type="spellEnd"/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 xml:space="preserve">) 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5F3D4F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Пользовательские настройки и средства защиты, управление доступом пользователей</w:t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  <w:tr w:rsidR="005D4B50" w:rsidTr="00DB2B16">
        <w:trPr>
          <w:trHeight w:val="284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  <w:tc>
          <w:tcPr>
            <w:tcW w:w="6918" w:type="dxa"/>
            <w:gridSpan w:val="2"/>
            <w:tcBorders>
              <w:right w:val="single" w:sz="12" w:space="0" w:color="000000" w:themeColor="text1"/>
            </w:tcBorders>
          </w:tcPr>
          <w:p w:rsidR="005D4B50" w:rsidRPr="007A5F58" w:rsidRDefault="005D4B50" w:rsidP="00153A51">
            <w:pPr>
              <w:pStyle w:val="a6"/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</w:pPr>
            <w:r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>Поддержка 5 языков</w:t>
            </w:r>
            <w:r w:rsidR="00E14356" w:rsidRPr="007A5F58">
              <w:rPr>
                <w:rFonts w:ascii="Verdana" w:hAnsi="Verdana" w:cstheme="minorHAnsi"/>
                <w:color w:val="404040" w:themeColor="text1" w:themeTint="BF"/>
                <w:sz w:val="18"/>
                <w:szCs w:val="18"/>
              </w:rPr>
              <w:tab/>
            </w:r>
          </w:p>
        </w:tc>
        <w:tc>
          <w:tcPr>
            <w:tcW w:w="2777" w:type="dxa"/>
            <w:tcBorders>
              <w:left w:val="single" w:sz="12" w:space="0" w:color="000000" w:themeColor="text1"/>
            </w:tcBorders>
          </w:tcPr>
          <w:p w:rsidR="005D4B50" w:rsidRPr="00061E38" w:rsidRDefault="005D4B50" w:rsidP="003C68E4">
            <w:pPr>
              <w:pStyle w:val="a6"/>
              <w:rPr>
                <w:b/>
                <w:color w:val="404040" w:themeColor="text1" w:themeTint="BF"/>
              </w:rPr>
            </w:pPr>
          </w:p>
        </w:tc>
      </w:tr>
    </w:tbl>
    <w:p w:rsidR="001F676B" w:rsidRPr="00B0479A" w:rsidRDefault="001F676B" w:rsidP="003C68E4">
      <w:pPr>
        <w:pStyle w:val="a6"/>
        <w:rPr>
          <w:b/>
        </w:rPr>
      </w:pPr>
    </w:p>
    <w:p w:rsidR="001F676B" w:rsidRPr="00B0479A" w:rsidRDefault="001F676B" w:rsidP="003C68E4">
      <w:pPr>
        <w:pStyle w:val="a6"/>
        <w:rPr>
          <w:b/>
        </w:rPr>
      </w:pPr>
    </w:p>
    <w:p w:rsidR="00CD6CD5" w:rsidRDefault="00CD6CD5">
      <w:pPr>
        <w:rPr>
          <w:b/>
        </w:rPr>
      </w:pPr>
    </w:p>
    <w:sectPr w:rsidR="00CD6CD5" w:rsidSect="00696449">
      <w:headerReference w:type="default" r:id="rId14"/>
      <w:footerReference w:type="default" r:id="rId15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4D" w:rsidRDefault="005E614D" w:rsidP="00B0479A">
      <w:pPr>
        <w:spacing w:after="0" w:line="240" w:lineRule="auto"/>
      </w:pPr>
      <w:r>
        <w:separator/>
      </w:r>
    </w:p>
  </w:endnote>
  <w:endnote w:type="continuationSeparator" w:id="0">
    <w:p w:rsidR="005E614D" w:rsidRDefault="005E614D" w:rsidP="00B0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D" w:rsidRPr="00CB2B5F" w:rsidRDefault="005E614D" w:rsidP="00CB2B5F">
    <w:pPr>
      <w:pStyle w:val="a9"/>
      <w:rPr>
        <w:sz w:val="16"/>
        <w:szCs w:val="16"/>
      </w:rPr>
    </w:pPr>
    <w:r>
      <w:rPr>
        <w:sz w:val="16"/>
        <w:szCs w:val="16"/>
      </w:rPr>
      <w:t>Д</w:t>
    </w:r>
    <w:r w:rsidRPr="00CB2B5F">
      <w:rPr>
        <w:sz w:val="16"/>
        <w:szCs w:val="16"/>
      </w:rPr>
      <w:t>истрибьютор генераторных установок CTG® на территории РФ  - ООО «Синера»</w:t>
    </w:r>
    <w:r>
      <w:rPr>
        <w:sz w:val="16"/>
        <w:szCs w:val="16"/>
      </w:rPr>
      <w:t xml:space="preserve"> </w:t>
    </w:r>
    <w:r w:rsidRPr="00CB2B5F">
      <w:rPr>
        <w:sz w:val="16"/>
        <w:szCs w:val="16"/>
      </w:rPr>
      <w:t>тел./факс (495) 786-4812,бесплатный звонок из РФ: 8 (800) 100-7070</w:t>
    </w:r>
  </w:p>
  <w:p w:rsidR="005E614D" w:rsidRPr="009D6B6B" w:rsidRDefault="005E614D" w:rsidP="00CB2B5F">
    <w:pPr>
      <w:pStyle w:val="a9"/>
      <w:jc w:val="center"/>
      <w:rPr>
        <w:sz w:val="16"/>
        <w:szCs w:val="16"/>
      </w:rPr>
    </w:pPr>
    <w:r w:rsidRPr="00CB2B5F">
      <w:rPr>
        <w:sz w:val="16"/>
        <w:szCs w:val="16"/>
        <w:lang w:val="en-US"/>
      </w:rPr>
      <w:t>www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cinera</w:t>
    </w:r>
    <w:r w:rsidRPr="009D6B6B">
      <w:rPr>
        <w:sz w:val="16"/>
        <w:szCs w:val="16"/>
      </w:rPr>
      <w:t>-</w:t>
    </w:r>
    <w:proofErr w:type="gramStart"/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  <w:r w:rsidRPr="009D6B6B">
      <w:rPr>
        <w:sz w:val="16"/>
        <w:szCs w:val="16"/>
      </w:rPr>
      <w:t xml:space="preserve">  </w:t>
    </w:r>
    <w:r>
      <w:rPr>
        <w:sz w:val="16"/>
        <w:szCs w:val="16"/>
        <w:lang w:val="en-US"/>
      </w:rPr>
      <w:t>info</w:t>
    </w:r>
    <w:r w:rsidRPr="009D6B6B">
      <w:rPr>
        <w:sz w:val="16"/>
        <w:szCs w:val="16"/>
      </w:rPr>
      <w:t>@</w:t>
    </w:r>
    <w:r w:rsidRPr="00CB2B5F">
      <w:rPr>
        <w:sz w:val="16"/>
        <w:szCs w:val="16"/>
        <w:lang w:val="en-US"/>
      </w:rPr>
      <w:t>cinera</w:t>
    </w:r>
    <w:proofErr w:type="gramEnd"/>
    <w:r w:rsidRPr="009D6B6B">
      <w:rPr>
        <w:sz w:val="16"/>
        <w:szCs w:val="16"/>
      </w:rPr>
      <w:t>-</w:t>
    </w:r>
    <w:r w:rsidRPr="00CB2B5F">
      <w:rPr>
        <w:sz w:val="16"/>
        <w:szCs w:val="16"/>
        <w:lang w:val="en-US"/>
      </w:rPr>
      <w:t>energy</w:t>
    </w:r>
    <w:r w:rsidRPr="009D6B6B">
      <w:rPr>
        <w:sz w:val="16"/>
        <w:szCs w:val="16"/>
      </w:rPr>
      <w:t>.</w:t>
    </w:r>
    <w:r w:rsidRPr="00CB2B5F">
      <w:rPr>
        <w:sz w:val="16"/>
        <w:szCs w:val="16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4D" w:rsidRDefault="005E614D" w:rsidP="00B0479A">
      <w:pPr>
        <w:spacing w:after="0" w:line="240" w:lineRule="auto"/>
      </w:pPr>
      <w:r>
        <w:separator/>
      </w:r>
    </w:p>
  </w:footnote>
  <w:footnote w:type="continuationSeparator" w:id="0">
    <w:p w:rsidR="005E614D" w:rsidRDefault="005E614D" w:rsidP="00B0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D" w:rsidRDefault="008641AC">
    <w:pPr>
      <w:pStyle w:val="a7"/>
    </w:pPr>
    <w:r>
      <w:rPr>
        <w:noProof/>
        <w:lang w:eastAsia="ru-RU"/>
      </w:rPr>
      <w:pict>
        <v:group id="_x0000_s2049" style="position:absolute;margin-left:0;margin-top:-22.4pt;width:595.3pt;height:73.5pt;z-index:-251658240;mso-position-horizontal-relative:page;mso-position-vertical-relative:page" coordsize="11906,1470">
          <v:shape id="_x0000_s2050" style="position:absolute;width:11906;height:1241" coordsize="11906,1241" o:spt="100" adj="0,,0" path="m1028,l423,,,423r,605l1028,xm2190,l1585,,1073,512,345,1240r605,l1073,1117,2190,xm3352,l2747,,1507,1240r605,l3352,xm4514,l3909,,2669,1240r605,l4514,xm5676,l5071,,3831,1240r605,l5676,xm6838,l6233,,4992,1240r606,l6838,xm8000,l7395,,6154,1240r606,l8000,xm9162,l8557,,7316,1240r606,l9162,xm10324,l9719,,8478,1240r605,l10324,xm11486,r-606,l9640,1240r605,l11486,xm11906,137l10802,1240r605,l11906,742r,-605xe" fillcolor="#404041" stroked="f">
            <v:stroke joinstyle="round"/>
            <v:formulas/>
            <v:path arrowok="t" o:connecttype="segments"/>
          </v:shape>
          <v:shape id="_x0000_s2051" style="position:absolute;top:652;width:3856;height:818" coordorigin=",652" coordsize="3856,818" path="m3855,652l,652r,746l737,1398r,61l747,1469r589,l1346,1459r,-61l3855,1398r,-746xe" stroked="f">
            <v:path arrowok="t"/>
          </v:shape>
          <v:shape id="_x0000_s2052" style="position:absolute;left:1472;top:833;width:2213;height:636" coordorigin="1473,833" coordsize="2213,636" o:spt="100" adj="0,,0" path="m2167,1027r-5,-54l2142,920r-41,-44l2036,845r-96,-12l1703,833r-86,9l1553,869r-45,47l1481,983r-8,89l1473,1235r8,87l1508,1388r45,46l1617,1461r86,8l1940,1469r83,-7l2086,1439r46,-39l2159,1346r8,-70l2167,1244r-117,l2050,1276r-3,28l2033,1327r-33,15l1941,1348r-237,l1647,1343r-34,-17l1595,1292r-4,-57l1591,1072r4,-59l1613,977r34,-18l1704,955r237,l2004,962r32,18l2048,1003r2,24l2050,1059r117,l2167,1027xm2901,835r-645,l2256,959r263,l2519,1467r118,l2637,959r264,l2901,835xm3685,1027r-5,-48l3662,927r-39,-46l3558,846r-99,-13l3220,833r-86,9l3069,869r-45,47l2998,983r-8,89l2990,1243r8,85l3024,1392r44,44l3133,1461r87,8l3459,1469r76,-5l3593,1446r43,-32l3664,1365r16,-66l3685,1212r,-76l3299,1136r,122l3565,1258r-6,48l3542,1333r-32,12l3458,1348r-239,l3163,1344r-34,-16l3112,1296r-4,-53l3108,1072r4,-59l3129,977r34,-18l3219,955r239,l3520,962r31,18l3563,1003r2,24l3565,1059r120,l3685,1027xe" fillcolor="#231f20" stroked="f">
            <v:stroke joinstyle="round"/>
            <v:formulas/>
            <v:path arrowok="t" o:connecttype="segments"/>
          </v:shape>
          <v:shape id="_x0000_s2053" style="position:absolute;left:737;top:833;width:609;height:636" coordorigin="737,833" coordsize="609,636" o:spt="100" adj="0,,0" path="m1308,833r-561,l737,843r,616l747,1469r589,l1346,1459r,-69l825,1390r-10,-10l815,1078r10,-10l1308,1068r10,-10l1318,998r-10,-10l825,988,815,978r,-56l825,913r483,l1318,903r,-60l1308,833xm981,1068r-97,l893,1078r,302l884,1390r97,l971,1380r,-302l981,1068xm1308,1143r-257,l1041,1153r,227l1032,1390r97,l1119,1380r,-147l1129,1223r179,l1318,1213r,-60l1308,1143xm1336,1266r-152,l1175,1276r,60l1184,1346r92,l1283,1353r,30l1276,1390r70,l1346,1276r-10,-10xe" fillcolor="#ffcb04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365"/>
    <w:multiLevelType w:val="hybridMultilevel"/>
    <w:tmpl w:val="E264B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A1F8E"/>
    <w:multiLevelType w:val="hybridMultilevel"/>
    <w:tmpl w:val="650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71A"/>
    <w:rsid w:val="00002A5D"/>
    <w:rsid w:val="00012322"/>
    <w:rsid w:val="0004171A"/>
    <w:rsid w:val="00046559"/>
    <w:rsid w:val="00050E8C"/>
    <w:rsid w:val="00061E38"/>
    <w:rsid w:val="00082D6E"/>
    <w:rsid w:val="00085E81"/>
    <w:rsid w:val="0009231E"/>
    <w:rsid w:val="000951F4"/>
    <w:rsid w:val="00124BB4"/>
    <w:rsid w:val="00131457"/>
    <w:rsid w:val="00145ABF"/>
    <w:rsid w:val="00146494"/>
    <w:rsid w:val="00153A51"/>
    <w:rsid w:val="00182744"/>
    <w:rsid w:val="001B476C"/>
    <w:rsid w:val="001F676B"/>
    <w:rsid w:val="00222264"/>
    <w:rsid w:val="0025244E"/>
    <w:rsid w:val="0025387D"/>
    <w:rsid w:val="00257667"/>
    <w:rsid w:val="00275C8C"/>
    <w:rsid w:val="002765F5"/>
    <w:rsid w:val="002973F0"/>
    <w:rsid w:val="002C23CA"/>
    <w:rsid w:val="002E20F2"/>
    <w:rsid w:val="002E299F"/>
    <w:rsid w:val="002F493A"/>
    <w:rsid w:val="0030635F"/>
    <w:rsid w:val="003836BE"/>
    <w:rsid w:val="003A03CF"/>
    <w:rsid w:val="003A7926"/>
    <w:rsid w:val="003B0B69"/>
    <w:rsid w:val="003C68E4"/>
    <w:rsid w:val="004164A4"/>
    <w:rsid w:val="004237C2"/>
    <w:rsid w:val="00461209"/>
    <w:rsid w:val="00481540"/>
    <w:rsid w:val="004A09CA"/>
    <w:rsid w:val="004A3E5E"/>
    <w:rsid w:val="004C7780"/>
    <w:rsid w:val="004D4FD9"/>
    <w:rsid w:val="004E30E5"/>
    <w:rsid w:val="004F6A16"/>
    <w:rsid w:val="00500EE3"/>
    <w:rsid w:val="00505013"/>
    <w:rsid w:val="005237AB"/>
    <w:rsid w:val="00536B23"/>
    <w:rsid w:val="00555BAA"/>
    <w:rsid w:val="00571604"/>
    <w:rsid w:val="00594434"/>
    <w:rsid w:val="005A29D6"/>
    <w:rsid w:val="005C1963"/>
    <w:rsid w:val="005D4B50"/>
    <w:rsid w:val="005E614D"/>
    <w:rsid w:val="005F3D4F"/>
    <w:rsid w:val="00653E61"/>
    <w:rsid w:val="00696449"/>
    <w:rsid w:val="006A6884"/>
    <w:rsid w:val="006B3F2E"/>
    <w:rsid w:val="006B5FB0"/>
    <w:rsid w:val="006C41C8"/>
    <w:rsid w:val="006C4CF4"/>
    <w:rsid w:val="006D76FE"/>
    <w:rsid w:val="007602DD"/>
    <w:rsid w:val="00783B5D"/>
    <w:rsid w:val="007A1166"/>
    <w:rsid w:val="007A5F58"/>
    <w:rsid w:val="007D08EF"/>
    <w:rsid w:val="007F0336"/>
    <w:rsid w:val="0080777A"/>
    <w:rsid w:val="00826C54"/>
    <w:rsid w:val="0085008B"/>
    <w:rsid w:val="008641AC"/>
    <w:rsid w:val="00866F6D"/>
    <w:rsid w:val="00872313"/>
    <w:rsid w:val="008A0BCB"/>
    <w:rsid w:val="008B04AC"/>
    <w:rsid w:val="008F1486"/>
    <w:rsid w:val="0090156F"/>
    <w:rsid w:val="0090749C"/>
    <w:rsid w:val="009135CE"/>
    <w:rsid w:val="009713A3"/>
    <w:rsid w:val="00982C78"/>
    <w:rsid w:val="0099616A"/>
    <w:rsid w:val="00996A74"/>
    <w:rsid w:val="00997EC9"/>
    <w:rsid w:val="009B2A15"/>
    <w:rsid w:val="009D1FC9"/>
    <w:rsid w:val="009D2B7A"/>
    <w:rsid w:val="009D6B6B"/>
    <w:rsid w:val="009E0BCC"/>
    <w:rsid w:val="009E48C7"/>
    <w:rsid w:val="00A04B14"/>
    <w:rsid w:val="00A05CE6"/>
    <w:rsid w:val="00A169A1"/>
    <w:rsid w:val="00A26ECD"/>
    <w:rsid w:val="00A35F96"/>
    <w:rsid w:val="00A40D6F"/>
    <w:rsid w:val="00A7044C"/>
    <w:rsid w:val="00A72E54"/>
    <w:rsid w:val="00A81D3A"/>
    <w:rsid w:val="00AD0A27"/>
    <w:rsid w:val="00AD5D14"/>
    <w:rsid w:val="00B0479A"/>
    <w:rsid w:val="00B06CC7"/>
    <w:rsid w:val="00B27DE9"/>
    <w:rsid w:val="00B51D76"/>
    <w:rsid w:val="00B83FC0"/>
    <w:rsid w:val="00B95938"/>
    <w:rsid w:val="00BA604F"/>
    <w:rsid w:val="00BD7A9C"/>
    <w:rsid w:val="00BE62C7"/>
    <w:rsid w:val="00C12362"/>
    <w:rsid w:val="00C41C65"/>
    <w:rsid w:val="00C5625A"/>
    <w:rsid w:val="00C5770D"/>
    <w:rsid w:val="00C6776F"/>
    <w:rsid w:val="00C72157"/>
    <w:rsid w:val="00C85D96"/>
    <w:rsid w:val="00C95B18"/>
    <w:rsid w:val="00CB2B5F"/>
    <w:rsid w:val="00CB3062"/>
    <w:rsid w:val="00CD6CD5"/>
    <w:rsid w:val="00CD7E95"/>
    <w:rsid w:val="00CE78D9"/>
    <w:rsid w:val="00CF015B"/>
    <w:rsid w:val="00D03BE0"/>
    <w:rsid w:val="00D303CC"/>
    <w:rsid w:val="00D51A93"/>
    <w:rsid w:val="00D54E95"/>
    <w:rsid w:val="00D93F63"/>
    <w:rsid w:val="00DB1BD4"/>
    <w:rsid w:val="00DB2B16"/>
    <w:rsid w:val="00DB5516"/>
    <w:rsid w:val="00DC517B"/>
    <w:rsid w:val="00DD3420"/>
    <w:rsid w:val="00DE079A"/>
    <w:rsid w:val="00E025CF"/>
    <w:rsid w:val="00E14356"/>
    <w:rsid w:val="00E14D66"/>
    <w:rsid w:val="00E318A0"/>
    <w:rsid w:val="00E97062"/>
    <w:rsid w:val="00EA2E67"/>
    <w:rsid w:val="00EF33F5"/>
    <w:rsid w:val="00F76EBB"/>
    <w:rsid w:val="00F83D41"/>
    <w:rsid w:val="00FD61B3"/>
    <w:rsid w:val="00FD74C9"/>
    <w:rsid w:val="00FF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7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C68E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79A"/>
  </w:style>
  <w:style w:type="paragraph" w:styleId="a9">
    <w:name w:val="footer"/>
    <w:basedOn w:val="a"/>
    <w:link w:val="aa"/>
    <w:uiPriority w:val="99"/>
    <w:unhideWhenUsed/>
    <w:rsid w:val="00B04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79A"/>
  </w:style>
  <w:style w:type="character" w:styleId="ab">
    <w:name w:val="Hyperlink"/>
    <w:basedOn w:val="a0"/>
    <w:uiPriority w:val="99"/>
    <w:unhideWhenUsed/>
    <w:rsid w:val="00CB2B5F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C12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0D44-340E-4FEB-B032-17295009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Пачикин</dc:creator>
  <cp:lastModifiedBy>bsm</cp:lastModifiedBy>
  <cp:revision>4</cp:revision>
  <cp:lastPrinted>2022-05-16T14:54:00Z</cp:lastPrinted>
  <dcterms:created xsi:type="dcterms:W3CDTF">2024-08-22T10:14:00Z</dcterms:created>
  <dcterms:modified xsi:type="dcterms:W3CDTF">2025-01-30T06:46:00Z</dcterms:modified>
</cp:coreProperties>
</file>